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DC" w:rsidRPr="000B20DC" w:rsidRDefault="000B20DC" w:rsidP="000B20DC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0B20D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Информация о  балансе электрической энергии и мощности, в том числе:</w:t>
      </w:r>
    </w:p>
    <w:p w:rsidR="000B20DC" w:rsidRDefault="000B20DC" w:rsidP="000B20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hyperlink r:id="rId5" w:history="1">
        <w:r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Об отпуске электроэнергии в сеть и отпуске электроэнергии из сети сетевой компании</w:t>
        </w:r>
      </w:hyperlink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по уровням напряжений, используемых для ценообразования, потребителям электрической энергии и территориальным сетевым организациям, присоединенным к сетям сетевой организации.</w:t>
      </w:r>
    </w:p>
    <w:p w:rsidR="000B20DC" w:rsidRDefault="000B20DC" w:rsidP="000B20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</w:t>
      </w:r>
      <w:r>
        <w:rPr>
          <w:rFonts w:ascii="Times New Roman" w:hAnsi="Times New Roman"/>
          <w:b/>
          <w:sz w:val="24"/>
          <w:szCs w:val="24"/>
          <w:u w:val="single"/>
        </w:rPr>
        <w:t>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напряжений, используемых для ценообразования.</w:t>
      </w:r>
    </w:p>
    <w:p w:rsidR="000B20DC" w:rsidRDefault="000B20DC" w:rsidP="000B20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766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50"/>
        <w:gridCol w:w="2712"/>
        <w:gridCol w:w="828"/>
        <w:gridCol w:w="173"/>
        <w:gridCol w:w="655"/>
        <w:gridCol w:w="337"/>
        <w:gridCol w:w="683"/>
        <w:gridCol w:w="168"/>
        <w:gridCol w:w="672"/>
        <w:gridCol w:w="320"/>
        <w:gridCol w:w="567"/>
      </w:tblGrid>
      <w:tr w:rsidR="000B20DC" w:rsidTr="000B20DC">
        <w:trPr>
          <w:trHeight w:val="315"/>
        </w:trPr>
        <w:tc>
          <w:tcPr>
            <w:tcW w:w="7665" w:type="dxa"/>
            <w:gridSpan w:val="11"/>
            <w:noWrap/>
            <w:vAlign w:val="bottom"/>
          </w:tcPr>
          <w:p w:rsidR="000B20DC" w:rsidRDefault="000B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B20DC" w:rsidRDefault="000B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B20DC" w:rsidRDefault="000B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B20DC" w:rsidRDefault="000B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B20DC" w:rsidRDefault="000B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B20DC" w:rsidRDefault="000B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B20DC" w:rsidRDefault="000B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B20DC" w:rsidRDefault="000B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B20DC" w:rsidRDefault="000B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B20DC" w:rsidRDefault="000B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B20DC" w:rsidRDefault="000B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B20DC" w:rsidRDefault="000B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Баланс электрической энергии по сетям ВН, СН1, СН2 и НН</w:t>
            </w:r>
          </w:p>
        </w:tc>
      </w:tr>
      <w:tr w:rsidR="000B20DC" w:rsidTr="000B20DC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0DC" w:rsidRDefault="000B20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20DC" w:rsidRDefault="000B20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ООО «Промэнергосеть»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0DC" w:rsidRDefault="000B20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0DC" w:rsidRDefault="000B20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0DC" w:rsidRDefault="000B20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0DC" w:rsidRDefault="000B20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20DC" w:rsidTr="000B20DC">
        <w:trPr>
          <w:trHeight w:val="27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 кВт.ч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B20DC" w:rsidRDefault="000B20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B20DC" w:rsidRDefault="000B20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B20DC" w:rsidRDefault="000B20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B20DC" w:rsidRDefault="000B20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20DC" w:rsidRDefault="000B20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20DC" w:rsidTr="000B20DC">
        <w:trPr>
          <w:trHeight w:val="255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п.п. </w:t>
            </w:r>
          </w:p>
        </w:tc>
        <w:tc>
          <w:tcPr>
            <w:tcW w:w="27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Показатели        </w:t>
            </w:r>
          </w:p>
        </w:tc>
        <w:tc>
          <w:tcPr>
            <w:tcW w:w="440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Период регулирования 2016 год </w:t>
            </w:r>
          </w:p>
        </w:tc>
      </w:tr>
      <w:tr w:rsidR="000B20DC" w:rsidTr="000B20DC">
        <w:trPr>
          <w:trHeight w:val="255"/>
        </w:trPr>
        <w:tc>
          <w:tcPr>
            <w:tcW w:w="7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НН </w:t>
            </w:r>
          </w:p>
        </w:tc>
      </w:tr>
      <w:tr w:rsidR="000B20DC" w:rsidTr="000B20DC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0B20DC" w:rsidTr="000B20DC">
        <w:trPr>
          <w:trHeight w:val="480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 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Поступление эл. энергии в сеть, ВСЕГО</w:t>
            </w: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25,147  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22,317 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</w:t>
            </w:r>
          </w:p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-    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2,830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</w:tr>
      <w:tr w:rsidR="000B20DC" w:rsidTr="000B20DC">
        <w:trPr>
          <w:trHeight w:val="255"/>
        </w:trPr>
        <w:tc>
          <w:tcPr>
            <w:tcW w:w="76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20DC" w:rsidTr="000B20DC">
        <w:trPr>
          <w:trHeight w:val="39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1.1.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 смежной сети, всего  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25,147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22,317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</w:t>
            </w:r>
          </w:p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-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2,830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</w:tr>
      <w:tr w:rsidR="000B20DC" w:rsidTr="000B20DC">
        <w:trPr>
          <w:trHeight w:val="40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том числе из сети     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B20DC" w:rsidTr="000B20DC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                      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22,317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22,317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-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</w:tr>
      <w:tr w:rsidR="000B20DC" w:rsidTr="000B20DC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СН1                     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-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</w:tr>
      <w:tr w:rsidR="000B20DC" w:rsidTr="000B20DC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СН2                    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2,83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2,83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</w:tr>
      <w:tr w:rsidR="000B20DC" w:rsidTr="000B20DC">
        <w:trPr>
          <w:trHeight w:val="43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1.2. 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 электростанций    ПЭ (ЭСО)</w:t>
            </w: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   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  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-    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</w:tr>
      <w:tr w:rsidR="000B20DC" w:rsidTr="000B20DC">
        <w:trPr>
          <w:trHeight w:val="230"/>
        </w:trPr>
        <w:tc>
          <w:tcPr>
            <w:tcW w:w="76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20DC" w:rsidTr="000B20DC">
        <w:trPr>
          <w:trHeight w:val="49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1.3. 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других поставщиков  (в т.ч. с оптового рынка)   </w:t>
            </w: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   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  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-    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</w:tr>
      <w:tr w:rsidR="000B20DC" w:rsidTr="000B20DC">
        <w:trPr>
          <w:trHeight w:val="230"/>
        </w:trPr>
        <w:tc>
          <w:tcPr>
            <w:tcW w:w="76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20DC" w:rsidTr="000B20DC">
        <w:trPr>
          <w:trHeight w:val="480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1.4. 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поступление эл.   энергии от других организаций </w:t>
            </w: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   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  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-    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</w:tr>
      <w:tr w:rsidR="000B20DC" w:rsidTr="000B20DC">
        <w:trPr>
          <w:trHeight w:val="230"/>
        </w:trPr>
        <w:tc>
          <w:tcPr>
            <w:tcW w:w="76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20DC" w:rsidTr="000B20DC">
        <w:trPr>
          <w:trHeight w:val="450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  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Потери электроэнергии   в сети</w:t>
            </w: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0,872 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0,797 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-    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0,075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</w:tr>
      <w:tr w:rsidR="000B20DC" w:rsidTr="000B20DC">
        <w:trPr>
          <w:trHeight w:val="230"/>
        </w:trPr>
        <w:tc>
          <w:tcPr>
            <w:tcW w:w="76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20DC" w:rsidTr="000B20DC">
        <w:trPr>
          <w:trHeight w:val="42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 в % (п. 2. /п. 1.)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3,47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3,57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-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2,65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</w:tr>
      <w:tr w:rsidR="000B20DC" w:rsidTr="000B20DC">
        <w:trPr>
          <w:trHeight w:val="450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  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 электроэнергии  на производственные        и хозяйственные нужды      </w:t>
            </w: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   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  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-    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</w:tr>
      <w:tr w:rsidR="000B20DC" w:rsidTr="000B20DC">
        <w:trPr>
          <w:trHeight w:val="405"/>
        </w:trPr>
        <w:tc>
          <w:tcPr>
            <w:tcW w:w="76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20DC" w:rsidTr="000B20DC">
        <w:trPr>
          <w:trHeight w:val="230"/>
        </w:trPr>
        <w:tc>
          <w:tcPr>
            <w:tcW w:w="76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20DC" w:rsidTr="000B20DC">
        <w:trPr>
          <w:trHeight w:val="46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4.  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Полезный отпуск из сети 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24,275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21,52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-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2,755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</w:tr>
      <w:tr w:rsidR="000B20DC" w:rsidTr="000B20DC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т.ч.                   </w:t>
            </w: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-    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</w:tr>
      <w:tr w:rsidR="000B20DC" w:rsidTr="000B20DC">
        <w:trPr>
          <w:trHeight w:val="480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4.1. 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собственным  потребителям ЭСО</w:t>
            </w:r>
          </w:p>
        </w:tc>
        <w:tc>
          <w:tcPr>
            <w:tcW w:w="52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20DC" w:rsidTr="000B20DC">
        <w:trPr>
          <w:trHeight w:val="230"/>
        </w:trPr>
        <w:tc>
          <w:tcPr>
            <w:tcW w:w="76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20DC" w:rsidTr="000B20DC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 них:                 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B20DC" w:rsidTr="000B20DC">
        <w:trPr>
          <w:trHeight w:val="76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потребителям,   присоединенным  к  центру питания         </w:t>
            </w: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24,275  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21,52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-    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2,755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</w:tr>
      <w:tr w:rsidR="000B20DC" w:rsidTr="000B20DC">
        <w:trPr>
          <w:trHeight w:val="230"/>
        </w:trPr>
        <w:tc>
          <w:tcPr>
            <w:tcW w:w="76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20DC" w:rsidTr="000B20DC">
        <w:trPr>
          <w:trHeight w:val="510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          генераторном напряжении</w:t>
            </w: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   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  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</w:tr>
      <w:tr w:rsidR="000B20DC" w:rsidTr="000B20DC">
        <w:trPr>
          <w:trHeight w:val="230"/>
        </w:trPr>
        <w:tc>
          <w:tcPr>
            <w:tcW w:w="76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20DC" w:rsidTr="000B20DC">
        <w:trPr>
          <w:trHeight w:val="480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4.2. 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потребителям     оптового рынка</w:t>
            </w: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   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  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</w:tr>
      <w:tr w:rsidR="000B20DC" w:rsidTr="000B20DC">
        <w:trPr>
          <w:trHeight w:val="230"/>
        </w:trPr>
        <w:tc>
          <w:tcPr>
            <w:tcW w:w="76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20DC" w:rsidTr="000B20DC">
        <w:trPr>
          <w:trHeight w:val="420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4.3. 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сальдо переток в   другие организации</w:t>
            </w: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   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  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</w:tr>
      <w:tr w:rsidR="000B20DC" w:rsidTr="000B20DC">
        <w:trPr>
          <w:trHeight w:val="230"/>
        </w:trPr>
        <w:tc>
          <w:tcPr>
            <w:tcW w:w="7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B20DC" w:rsidRDefault="000B20DC" w:rsidP="000B20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20DC" w:rsidRDefault="000B20DC" w:rsidP="000B20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20DC" w:rsidRDefault="000B20DC" w:rsidP="000B20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20DC" w:rsidRDefault="000B20DC" w:rsidP="000B20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20DC" w:rsidRDefault="000B20DC" w:rsidP="000B20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20DC" w:rsidRDefault="000B20DC" w:rsidP="000B20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6890" w:type="dxa"/>
        <w:tblInd w:w="98" w:type="dxa"/>
        <w:tblLook w:val="04A0" w:firstRow="1" w:lastRow="0" w:firstColumn="1" w:lastColumn="0" w:noHBand="0" w:noVBand="1"/>
      </w:tblPr>
      <w:tblGrid>
        <w:gridCol w:w="550"/>
        <w:gridCol w:w="2260"/>
        <w:gridCol w:w="920"/>
        <w:gridCol w:w="920"/>
        <w:gridCol w:w="880"/>
        <w:gridCol w:w="800"/>
        <w:gridCol w:w="560"/>
      </w:tblGrid>
      <w:tr w:rsidR="000B20DC" w:rsidTr="000B20DC">
        <w:trPr>
          <w:trHeight w:val="300"/>
        </w:trPr>
        <w:tc>
          <w:tcPr>
            <w:tcW w:w="6890" w:type="dxa"/>
            <w:gridSpan w:val="7"/>
            <w:noWrap/>
            <w:vAlign w:val="bottom"/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Электрическая мощность по диапазонам напряжения. </w:t>
            </w:r>
          </w:p>
        </w:tc>
      </w:tr>
      <w:tr w:rsidR="000B20DC" w:rsidTr="000B20DC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0DC" w:rsidRDefault="000B20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0DC" w:rsidRDefault="000B20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0DC" w:rsidRDefault="000B20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0DC" w:rsidRDefault="000B20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0DC" w:rsidRDefault="000B20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0DC" w:rsidRDefault="000B20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20DC" w:rsidTr="000B20DC">
        <w:trPr>
          <w:trHeight w:val="27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МВт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0DC" w:rsidRDefault="000B2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0DC" w:rsidRDefault="000B2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0DC" w:rsidRDefault="000B2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0DC" w:rsidRDefault="000B2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0DC" w:rsidRDefault="000B20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20DC" w:rsidTr="000B20DC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п.п. 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Показатели        </w:t>
            </w:r>
          </w:p>
        </w:tc>
        <w:tc>
          <w:tcPr>
            <w:tcW w:w="4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 регулирования 2016 год</w:t>
            </w:r>
          </w:p>
        </w:tc>
      </w:tr>
      <w:tr w:rsidR="000B20DC" w:rsidTr="000B20D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НН </w:t>
            </w:r>
          </w:p>
        </w:tc>
      </w:tr>
      <w:tr w:rsidR="000B20DC" w:rsidTr="000B20DC">
        <w:trPr>
          <w:trHeight w:val="27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0B20DC" w:rsidTr="000B20DC">
        <w:trPr>
          <w:trHeight w:val="510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 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Поступление   мощности  в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6,69   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5,40  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    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1,29   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0B20DC" w:rsidTr="000B20D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сеть, ВСЕГО             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20DC" w:rsidTr="000B20DC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1.1.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 смежной сети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6,69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5,40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1,29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0B20DC" w:rsidTr="000B20DC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1.2.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электростанций ПЭ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0B20DC" w:rsidTr="000B20DC">
        <w:trPr>
          <w:trHeight w:val="76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других поставщиков  (в.т.ч. с оптового рынка)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0B20DC" w:rsidTr="000B20DC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других организаций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0B20DC" w:rsidTr="000B20DC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Потери в сети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0,50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0,40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0B20DC" w:rsidTr="000B20DC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 же в %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7,47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7,41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7,75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0B20DC" w:rsidTr="000B20DC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Мощность               на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    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    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    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0B20DC" w:rsidTr="000B20D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производственные        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20DC" w:rsidTr="000B20D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хозяйственные нужды     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20DC" w:rsidTr="000B20DC">
        <w:trPr>
          <w:trHeight w:val="510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Полезный отпуск  мощности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6,19   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5,00  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    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0B20DC" w:rsidTr="000B20D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потребителям            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20DC" w:rsidTr="000B20DC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4.1.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т.ч.                  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6,19  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5,00  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    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0B20DC" w:rsidTr="000B20D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Заявленная    (расчетная)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20DC" w:rsidTr="000B20D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мощность      собственных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20DC" w:rsidTr="000B20D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потребителей,           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20DC" w:rsidTr="000B20D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пользующихся            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20DC" w:rsidTr="000B20D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региональными           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20DC" w:rsidTr="000B20D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электрическими сетями   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20DC" w:rsidTr="000B20DC">
        <w:trPr>
          <w:trHeight w:val="510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4.2.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Заявленная    (расчетная)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    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    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0B20DC" w:rsidTr="000B20D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мощность     потребителей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20DC" w:rsidTr="000B20D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оптового рынка          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20DC" w:rsidTr="000B20DC">
        <w:trPr>
          <w:trHeight w:val="52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4.3.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другие организации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0DC" w:rsidRDefault="000B2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</w:tbl>
    <w:p w:rsidR="000B20DC" w:rsidRDefault="000B20DC" w:rsidP="000B20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20DC" w:rsidRDefault="000B20DC" w:rsidP="000B20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20DC" w:rsidRDefault="000B20DC" w:rsidP="000B20D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Примечание: 1. Поступление электроэнергии и мощности в сеть указано в соответствии с физическим присоединением.</w:t>
      </w:r>
    </w:p>
    <w:p w:rsidR="000B20DC" w:rsidRDefault="000B20DC" w:rsidP="000B20D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2. Переток электроэнергии мощности в другие организации (полезный отпуск) указан с учетом п.45. Методических указаний.</w:t>
      </w:r>
    </w:p>
    <w:p w:rsidR="000B20DC" w:rsidRDefault="000B20DC" w:rsidP="000B20D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20DC" w:rsidRDefault="000B20DC" w:rsidP="000B20DC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7CE64E80" wp14:editId="2A5E7485">
            <wp:extent cx="6115050" cy="331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0DC" w:rsidRDefault="000B20DC" w:rsidP="000B2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0DC" w:rsidRDefault="000B20DC" w:rsidP="000B2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0DC" w:rsidRDefault="000B20DC" w:rsidP="000B2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0DC" w:rsidRDefault="000B20DC" w:rsidP="000B2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0DC" w:rsidRDefault="000B20DC" w:rsidP="000B2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0DC" w:rsidRDefault="000B20DC" w:rsidP="000B2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0DC" w:rsidRDefault="000B20DC" w:rsidP="000B2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0DC" w:rsidRDefault="000B20DC" w:rsidP="000B20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 потерях электроэнергии в сетях сетевой организации в абсолютном и относительном выражении по уровням напряжения, используемым для целей ценообразования.</w:t>
      </w:r>
    </w:p>
    <w:p w:rsidR="000B20DC" w:rsidRDefault="000B20DC" w:rsidP="000B20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20DC" w:rsidRDefault="000B20DC" w:rsidP="000B2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Потери  электроэнергии в сетях ООО «Промэнергосеть» за 2016 год.</w:t>
      </w: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984"/>
        <w:gridCol w:w="1701"/>
      </w:tblGrid>
      <w:tr w:rsidR="000B20DC" w:rsidTr="000B20D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C" w:rsidRDefault="000B20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C" w:rsidRDefault="000B20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Тыс. кВт/час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C" w:rsidRDefault="000B20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B20DC" w:rsidTr="000B20D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C" w:rsidRDefault="000B20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потери электроэнергии в сетях  ООО «Промэнергосеть»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C" w:rsidRDefault="000B20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871,689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C" w:rsidRDefault="000B20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0B20DC" w:rsidTr="000B20D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C" w:rsidRDefault="000B20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DC" w:rsidRDefault="000B20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DC" w:rsidRDefault="000B20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20DC" w:rsidTr="000B20D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C" w:rsidRDefault="000B20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C" w:rsidRDefault="000B20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796,898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C" w:rsidRDefault="000B20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91,42</w:t>
            </w:r>
          </w:p>
        </w:tc>
      </w:tr>
      <w:tr w:rsidR="000B20DC" w:rsidTr="000B20D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C" w:rsidRDefault="000B20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СН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C" w:rsidRDefault="000B20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C" w:rsidRDefault="000B20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0B20DC" w:rsidTr="000B20D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C" w:rsidRDefault="000B20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СН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C" w:rsidRDefault="000B20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74,791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C" w:rsidRDefault="000B20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8,58</w:t>
            </w:r>
          </w:p>
        </w:tc>
      </w:tr>
      <w:tr w:rsidR="000B20DC" w:rsidTr="000B20D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C" w:rsidRDefault="000B20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C" w:rsidRDefault="000B20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C" w:rsidRDefault="000B20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</w:tbl>
    <w:p w:rsidR="000B20DC" w:rsidRDefault="000B20DC" w:rsidP="000B2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0DC" w:rsidRDefault="000B20DC" w:rsidP="000B2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0DC" w:rsidRDefault="000B20DC" w:rsidP="000B20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 затратах на оплату потерь.</w:t>
      </w:r>
    </w:p>
    <w:p w:rsidR="000B20DC" w:rsidRDefault="000B20DC" w:rsidP="000B20D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Фактические затраты сетевой организации на покупку потерь электроэнергии в сетях ООО «Промэнергосеть» в 2016 г. составили – 2061390 руб. (с НДС). </w:t>
      </w:r>
      <w:r>
        <w:rPr>
          <w:rFonts w:ascii="Times New Roman" w:hAnsi="Times New Roman"/>
          <w:sz w:val="24"/>
          <w:szCs w:val="24"/>
        </w:rPr>
        <w:t xml:space="preserve">Всего потери электроэнергии в сетях  ООО «Промэнергосеть»  871,689 </w:t>
      </w:r>
      <w:r>
        <w:rPr>
          <w:rFonts w:ascii="Times New Roman" w:hAnsi="Times New Roman"/>
          <w:bCs/>
          <w:sz w:val="24"/>
          <w:szCs w:val="24"/>
        </w:rPr>
        <w:t>Тыс. кВт/час.</w:t>
      </w:r>
    </w:p>
    <w:p w:rsidR="000B20DC" w:rsidRDefault="000B20DC" w:rsidP="000B20DC">
      <w:pPr>
        <w:spacing w:after="0" w:line="240" w:lineRule="auto"/>
        <w:outlineLvl w:val="1"/>
        <w:rPr>
          <w:rFonts w:ascii="Times New Roman" w:hAnsi="Times New Roman"/>
          <w:sz w:val="24"/>
          <w:szCs w:val="24"/>
          <w:u w:val="single"/>
        </w:rPr>
      </w:pPr>
    </w:p>
    <w:p w:rsidR="000B20DC" w:rsidRDefault="000B20DC" w:rsidP="000B20DC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 уровне нормативных потерь электроэнергии на текущий период с указанием источника опубликования решения об установлении уровня нормативных потерь.</w:t>
      </w:r>
    </w:p>
    <w:p w:rsidR="000B20DC" w:rsidRDefault="000B20DC" w:rsidP="000B20DC">
      <w:pPr>
        <w:spacing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Норматив потерь электроэнергии в сетях ООО «Промэнергосеть» на 2016 г. утвержден на уровне 6,8005 % при поступлении электроэнергии в сеть </w:t>
      </w:r>
      <w:r>
        <w:rPr>
          <w:rFonts w:ascii="Times New Roman" w:hAnsi="Times New Roman"/>
          <w:sz w:val="24"/>
          <w:szCs w:val="24"/>
        </w:rPr>
        <w:t xml:space="preserve">23,9797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тыс.кВт*ч. (Экспертное заключение №155 от 16 декабря 2015 г.)</w:t>
      </w:r>
    </w:p>
    <w:p w:rsidR="000B20DC" w:rsidRDefault="000B20DC" w:rsidP="000B20DC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 перечне мероприятий по снижению размеров потерь в сетях, а также о сроках их исполнения и источниках финансирования.</w:t>
      </w:r>
    </w:p>
    <w:p w:rsidR="000B20DC" w:rsidRDefault="000B20DC" w:rsidP="000B20DC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по снижению размеров потерь в сетях выполняются согласно программы энергосбережения и повышения энергоэффективности .</w:t>
      </w:r>
    </w:p>
    <w:p w:rsidR="000B20DC" w:rsidRDefault="000B20DC" w:rsidP="000B20DC">
      <w:pPr>
        <w:ind w:left="360"/>
        <w:jc w:val="center"/>
        <w:rPr>
          <w:b/>
        </w:rPr>
      </w:pPr>
    </w:p>
    <w:p w:rsidR="000B20DC" w:rsidRDefault="000B20DC" w:rsidP="000B20DC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1704"/>
        <w:gridCol w:w="3460"/>
        <w:gridCol w:w="2053"/>
      </w:tblGrid>
      <w:tr w:rsidR="000B20DC" w:rsidTr="000B20DC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реализации мероприятия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0B20DC" w:rsidTr="000B20DC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20DC" w:rsidTr="000B20DC">
        <w:trPr>
          <w:trHeight w:val="437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1.Модернизация, замена оборудования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C" w:rsidRDefault="000B2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C" w:rsidRDefault="000B2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C" w:rsidRDefault="000B2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0DC" w:rsidTr="000B20DC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    Реконструкция ОПУ и РУ 10 кВ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ГПП 110/10 кВ «</w:t>
            </w:r>
            <w:r>
              <w:rPr>
                <w:rFonts w:ascii="Times New Roman" w:hAnsi="Times New Roman"/>
                <w:sz w:val="24"/>
                <w:szCs w:val="24"/>
              </w:rPr>
              <w:t>Графит»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2016-2018г.г.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C" w:rsidRDefault="000B2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надёжности существующих потребителей, сокращение срока перерыва</w:t>
            </w:r>
          </w:p>
          <w:p w:rsidR="000B20DC" w:rsidRDefault="000B2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эл/снабжения, снижение недоотпуска электроэнергии</w:t>
            </w:r>
          </w:p>
          <w:p w:rsidR="000B20DC" w:rsidRDefault="000B2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C" w:rsidRDefault="000B2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0DC" w:rsidRDefault="000B2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Инвестпрограмма</w:t>
            </w:r>
          </w:p>
          <w:p w:rsidR="000B20DC" w:rsidRDefault="000B2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0DC" w:rsidRDefault="000B2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0DC" w:rsidTr="000B20DC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Снижение затрат на собственные нужды подстанций (замена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ламп электроосвещения на энергосберегающие, замена средств отопления более экономичными)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2016-2018г.г.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технологических потерь электроэнергии при её передаче.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C" w:rsidRDefault="000B2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Инвестпрограмма</w:t>
            </w:r>
          </w:p>
          <w:p w:rsidR="000B20DC" w:rsidRDefault="000B2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0DC" w:rsidTr="000B20DC">
        <w:trPr>
          <w:trHeight w:val="474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Технические мероприятия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C" w:rsidRDefault="000B2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C" w:rsidRDefault="000B2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C" w:rsidRDefault="000B2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0DC" w:rsidTr="000B20DC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Отключение трансформаторов в режимах малых нагрузок на ТП с двумя трансформаторами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2016-2018г.г.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потерь электроэнергии на 0,2% от отпуска в сеть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затрат</w:t>
            </w:r>
          </w:p>
        </w:tc>
      </w:tr>
      <w:tr w:rsidR="000B20DC" w:rsidTr="000B20DC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Проведение контрольных снятий показаний приборов учета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2016-2018г.г.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недоучтенной электроэнергии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затрат</w:t>
            </w:r>
          </w:p>
        </w:tc>
      </w:tr>
      <w:tr w:rsidR="000B20DC" w:rsidTr="000B20DC">
        <w:trPr>
          <w:trHeight w:val="443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3.Развитие системы учета электрической энергии: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C" w:rsidRDefault="000B2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0DC" w:rsidTr="000B20DC">
        <w:trPr>
          <w:trHeight w:val="80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Монтаж дополнительной системы АИИСКУЭ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ГПП 110/10 кВ «</w:t>
            </w:r>
            <w:r>
              <w:rPr>
                <w:rFonts w:ascii="Times New Roman" w:hAnsi="Times New Roman"/>
                <w:sz w:val="24"/>
                <w:szCs w:val="24"/>
              </w:rPr>
              <w:t>Графит»и ТП 420 г.Ельня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точности и надежности учета, повышение достоверности расчетов, локализация и снижение потерь электроэнергии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C" w:rsidRDefault="000B2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Инвестпрограмма</w:t>
            </w:r>
          </w:p>
          <w:p w:rsidR="000B20DC" w:rsidRDefault="000B2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0DC" w:rsidTr="000B20DC">
        <w:trPr>
          <w:trHeight w:val="447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Организационные мероприятия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C" w:rsidRDefault="000B2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0DC" w:rsidTr="000B20DC">
        <w:trPr>
          <w:trHeight w:val="533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Проведение энергетического обследования (энергоаудит)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потерь электрической энергии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C" w:rsidRDefault="000B2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</w:tr>
    </w:tbl>
    <w:p w:rsidR="000B20DC" w:rsidRDefault="000B20DC" w:rsidP="000B20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20DC" w:rsidRDefault="000B20DC" w:rsidP="000B20DC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 закупке сетевыми организациями электрической энергии для компенсации потерь в сетях и ее стоимости.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Стоимость закупленной электрической энергии для компенсации потерь в сетях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2061390 руб. (с НДС).</w:t>
      </w:r>
    </w:p>
    <w:p w:rsidR="000B20DC" w:rsidRDefault="000B20DC" w:rsidP="000B20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 размере фактических потерь, оплачиваемых покупателями при осуществлении расчетов за электрическую энергию по уровням напряжения. </w:t>
      </w:r>
    </w:p>
    <w:p w:rsidR="000B20DC" w:rsidRDefault="000B20DC" w:rsidP="000B20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ООО «Промэнергосеть» не имеет прямых договоров оказания услуг по передаче электрической энергии непосредственно с потребителями по точкам присоединения к сетям ООО «Промэнергосеть».</w:t>
      </w:r>
    </w:p>
    <w:p w:rsidR="00C83ACB" w:rsidRDefault="00C83ACB"/>
    <w:p w:rsidR="00AF5815" w:rsidRPr="00AF5815" w:rsidRDefault="00AF5815" w:rsidP="00AF5815">
      <w:pPr>
        <w:jc w:val="both"/>
        <w:rPr>
          <w:rFonts w:ascii="Times New Roman" w:hAnsi="Times New Roman"/>
          <w:b/>
          <w:sz w:val="24"/>
          <w:szCs w:val="24"/>
        </w:rPr>
      </w:pPr>
      <w:r w:rsidRPr="00AF5815">
        <w:rPr>
          <w:rFonts w:ascii="Times New Roman" w:hAnsi="Times New Roman"/>
          <w:b/>
          <w:sz w:val="24"/>
          <w:szCs w:val="24"/>
        </w:rPr>
        <w:t xml:space="preserve">         Уровень нормативных потерь установлен </w:t>
      </w:r>
      <w:r>
        <w:rPr>
          <w:rFonts w:ascii="Times New Roman" w:hAnsi="Times New Roman"/>
          <w:b/>
          <w:sz w:val="24"/>
          <w:szCs w:val="24"/>
        </w:rPr>
        <w:t>экспертным заключением</w:t>
      </w:r>
      <w:r w:rsidRPr="00AF5815">
        <w:rPr>
          <w:rFonts w:ascii="Times New Roman" w:hAnsi="Times New Roman"/>
          <w:b/>
          <w:sz w:val="24"/>
          <w:szCs w:val="24"/>
        </w:rPr>
        <w:t xml:space="preserve"> №  118/1 от 16 декабря 2016 г.  </w:t>
      </w:r>
      <w:r w:rsidRPr="00AF5815">
        <w:rPr>
          <w:rFonts w:ascii="Times New Roman" w:hAnsi="Times New Roman"/>
          <w:b/>
          <w:sz w:val="24"/>
          <w:szCs w:val="24"/>
        </w:rPr>
        <w:t>Департамента Смоленской области по энергетике, энергоэффективности, тарифной политике по установлению  индивидуальных тарифов на услуги по передаче электрической энергии по электрическим сетям  ООО «Промэнергосеть»</w:t>
      </w:r>
      <w:r>
        <w:rPr>
          <w:rFonts w:ascii="Times New Roman" w:hAnsi="Times New Roman"/>
          <w:b/>
          <w:sz w:val="24"/>
          <w:szCs w:val="24"/>
        </w:rPr>
        <w:t xml:space="preserve"> и составляет 6,008%.</w:t>
      </w:r>
      <w:bookmarkStart w:id="0" w:name="_GoBack"/>
      <w:bookmarkEnd w:id="0"/>
    </w:p>
    <w:sectPr w:rsidR="00AF5815" w:rsidRPr="00AF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07"/>
    <w:rsid w:val="000B20DC"/>
    <w:rsid w:val="007E7F07"/>
    <w:rsid w:val="00AF5815"/>
    <w:rsid w:val="00C8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0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0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0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0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oreloblenergo.ru/category/raskrytie_infy/info_work/o-balan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1198</Words>
  <Characters>6831</Characters>
  <Application>Microsoft Office Word</Application>
  <DocSecurity>0</DocSecurity>
  <Lines>56</Lines>
  <Paragraphs>16</Paragraphs>
  <ScaleCrop>false</ScaleCrop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2017-08-03T09:21:00Z</dcterms:created>
  <dcterms:modified xsi:type="dcterms:W3CDTF">2017-08-03T09:27:00Z</dcterms:modified>
</cp:coreProperties>
</file>